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603"/>
        <w:gridCol w:w="838"/>
        <w:gridCol w:w="1418"/>
        <w:gridCol w:w="1417"/>
        <w:gridCol w:w="2211"/>
      </w:tblGrid>
      <w:tr w:rsidR="005430E4" w14:paraId="5EE8529E" w14:textId="4F6DDF37" w:rsidTr="005430E4">
        <w:tc>
          <w:tcPr>
            <w:tcW w:w="1523" w:type="dxa"/>
          </w:tcPr>
          <w:p w14:paraId="2B5A7971" w14:textId="47211A4F" w:rsidR="005430E4" w:rsidRPr="00D9607B" w:rsidRDefault="005430E4">
            <w:pPr>
              <w:rPr>
                <w:b/>
                <w:bCs/>
              </w:rPr>
            </w:pPr>
            <w:r w:rsidRPr="00D9607B">
              <w:rPr>
                <w:b/>
                <w:bCs/>
              </w:rPr>
              <w:t>Date</w:t>
            </w:r>
          </w:p>
        </w:tc>
        <w:tc>
          <w:tcPr>
            <w:tcW w:w="1603" w:type="dxa"/>
          </w:tcPr>
          <w:p w14:paraId="48F1ACBB" w14:textId="61339824" w:rsidR="005430E4" w:rsidRPr="00D9607B" w:rsidRDefault="005430E4">
            <w:pPr>
              <w:rPr>
                <w:b/>
                <w:bCs/>
              </w:rPr>
            </w:pPr>
            <w:r w:rsidRPr="00D9607B">
              <w:rPr>
                <w:b/>
                <w:bCs/>
              </w:rPr>
              <w:t>Family</w:t>
            </w:r>
          </w:p>
        </w:tc>
        <w:tc>
          <w:tcPr>
            <w:tcW w:w="838" w:type="dxa"/>
          </w:tcPr>
          <w:p w14:paraId="7A7C631D" w14:textId="5E851D99" w:rsidR="005430E4" w:rsidRPr="00D9607B" w:rsidRDefault="005430E4">
            <w:pPr>
              <w:rPr>
                <w:b/>
                <w:bCs/>
              </w:rPr>
            </w:pPr>
            <w:r w:rsidRPr="00D9607B">
              <w:rPr>
                <w:b/>
                <w:bCs/>
              </w:rPr>
              <w:t>Hours</w:t>
            </w:r>
          </w:p>
        </w:tc>
        <w:tc>
          <w:tcPr>
            <w:tcW w:w="1418" w:type="dxa"/>
          </w:tcPr>
          <w:p w14:paraId="10F33FEE" w14:textId="19BAB969" w:rsidR="005430E4" w:rsidRPr="00D9607B" w:rsidRDefault="005430E4">
            <w:pPr>
              <w:rPr>
                <w:b/>
                <w:bCs/>
              </w:rPr>
            </w:pPr>
            <w:r w:rsidRPr="00D9607B">
              <w:rPr>
                <w:b/>
                <w:bCs/>
              </w:rPr>
              <w:t>Purpose</w:t>
            </w:r>
          </w:p>
        </w:tc>
        <w:tc>
          <w:tcPr>
            <w:tcW w:w="1417" w:type="dxa"/>
          </w:tcPr>
          <w:p w14:paraId="4C98FA03" w14:textId="792DCC01" w:rsidR="005430E4" w:rsidRPr="00D9607B" w:rsidRDefault="005430E4">
            <w:pPr>
              <w:rPr>
                <w:b/>
                <w:bCs/>
              </w:rPr>
            </w:pPr>
            <w:r w:rsidRPr="00D9607B">
              <w:rPr>
                <w:b/>
                <w:bCs/>
              </w:rPr>
              <w:t xml:space="preserve">Systemic Ideas </w:t>
            </w:r>
          </w:p>
        </w:tc>
        <w:tc>
          <w:tcPr>
            <w:tcW w:w="2211" w:type="dxa"/>
          </w:tcPr>
          <w:p w14:paraId="451925D5" w14:textId="618A4F35" w:rsidR="005430E4" w:rsidRPr="00D9607B" w:rsidRDefault="005430E4">
            <w:pPr>
              <w:rPr>
                <w:b/>
                <w:bCs/>
              </w:rPr>
            </w:pPr>
            <w:r w:rsidRPr="00D9607B">
              <w:rPr>
                <w:b/>
                <w:bCs/>
              </w:rPr>
              <w:t>Learning</w:t>
            </w:r>
          </w:p>
        </w:tc>
      </w:tr>
      <w:tr w:rsidR="005430E4" w14:paraId="1B760131" w14:textId="70CD48F3" w:rsidTr="005430E4">
        <w:tc>
          <w:tcPr>
            <w:tcW w:w="1523" w:type="dxa"/>
          </w:tcPr>
          <w:p w14:paraId="11B66A57" w14:textId="33AF6C55" w:rsidR="005430E4" w:rsidRDefault="005430E4">
            <w:r>
              <w:t>19/09/1</w:t>
            </w:r>
            <w:r w:rsidR="00D9607B">
              <w:t>9</w:t>
            </w:r>
          </w:p>
        </w:tc>
        <w:tc>
          <w:tcPr>
            <w:tcW w:w="1603" w:type="dxa"/>
          </w:tcPr>
          <w:p w14:paraId="50A824AB" w14:textId="77777777" w:rsidR="005430E4" w:rsidRDefault="005430E4">
            <w:r>
              <w:t>V Family</w:t>
            </w:r>
          </w:p>
          <w:p w14:paraId="3984FFE4" w14:textId="77777777" w:rsidR="005430E4" w:rsidRDefault="005430E4">
            <w:r>
              <w:t>Mary (m)</w:t>
            </w:r>
          </w:p>
          <w:p w14:paraId="1982ED06" w14:textId="77777777" w:rsidR="005430E4" w:rsidRDefault="005430E4">
            <w:r>
              <w:t>John (son)</w:t>
            </w:r>
          </w:p>
          <w:p w14:paraId="1E1A5783" w14:textId="6E9F385F" w:rsidR="005430E4" w:rsidRDefault="005430E4">
            <w:r>
              <w:t>SW (myself)</w:t>
            </w:r>
          </w:p>
        </w:tc>
        <w:tc>
          <w:tcPr>
            <w:tcW w:w="838" w:type="dxa"/>
          </w:tcPr>
          <w:p w14:paraId="739BF023" w14:textId="6D428B1F" w:rsidR="005430E4" w:rsidRDefault="005430E4">
            <w:r>
              <w:t>2</w:t>
            </w:r>
          </w:p>
        </w:tc>
        <w:tc>
          <w:tcPr>
            <w:tcW w:w="1418" w:type="dxa"/>
          </w:tcPr>
          <w:p w14:paraId="40586DB8" w14:textId="777ADFCF" w:rsidR="005430E4" w:rsidRDefault="005430E4">
            <w:r>
              <w:t>CP Home Visit</w:t>
            </w:r>
          </w:p>
        </w:tc>
        <w:tc>
          <w:tcPr>
            <w:tcW w:w="1417" w:type="dxa"/>
          </w:tcPr>
          <w:p w14:paraId="035FFD9C" w14:textId="6BE281D4" w:rsidR="005430E4" w:rsidRDefault="00D9607B">
            <w:r>
              <w:t>CMM and double binds</w:t>
            </w:r>
          </w:p>
        </w:tc>
        <w:tc>
          <w:tcPr>
            <w:tcW w:w="2211" w:type="dxa"/>
          </w:tcPr>
          <w:p w14:paraId="0C5F8213" w14:textId="77777777" w:rsidR="00556973" w:rsidRDefault="005430E4">
            <w:r>
              <w:t xml:space="preserve">I just noticed possible ‘double binds’ in Mary’s communication and interaction with John regarding his father currently on bail for DV and not allowed to live at </w:t>
            </w:r>
            <w:r w:rsidR="00556973">
              <w:t>home. (i.e. he is not safe/ I don’t have a problem if you have contact with him/ I am scared he is stalking us/ he is silly we will be ok</w:t>
            </w:r>
          </w:p>
          <w:p w14:paraId="769D079D" w14:textId="77777777" w:rsidR="00556973" w:rsidRDefault="00556973"/>
          <w:p w14:paraId="0E7473B0" w14:textId="6746B4BE" w:rsidR="005430E4" w:rsidRDefault="00556973">
            <w:r>
              <w:t xml:space="preserve">When John went off to play I named this observation with Mary. </w:t>
            </w:r>
            <w:r w:rsidR="00D9607B">
              <w:t xml:space="preserve">I asked her to think about how she might think John would understand this. Mary said she had not realised this before and this was a good reflection. </w:t>
            </w:r>
            <w:r>
              <w:t xml:space="preserve"> </w:t>
            </w:r>
          </w:p>
        </w:tc>
      </w:tr>
      <w:tr w:rsidR="005430E4" w14:paraId="49C60DA1" w14:textId="2486DF83" w:rsidTr="005430E4">
        <w:tc>
          <w:tcPr>
            <w:tcW w:w="1523" w:type="dxa"/>
          </w:tcPr>
          <w:p w14:paraId="19186402" w14:textId="794E5AC0" w:rsidR="005430E4" w:rsidRDefault="00D9607B">
            <w:r>
              <w:t>18/10/19</w:t>
            </w:r>
          </w:p>
        </w:tc>
        <w:tc>
          <w:tcPr>
            <w:tcW w:w="1603" w:type="dxa"/>
          </w:tcPr>
          <w:p w14:paraId="57C164D6" w14:textId="71E4BB9E" w:rsidR="005430E4" w:rsidRDefault="00D9607B">
            <w:r>
              <w:t>C family Sharon MGM and SW myself</w:t>
            </w:r>
          </w:p>
        </w:tc>
        <w:tc>
          <w:tcPr>
            <w:tcW w:w="838" w:type="dxa"/>
          </w:tcPr>
          <w:p w14:paraId="314643DA" w14:textId="6EFE945B" w:rsidR="005430E4" w:rsidRDefault="00D9607B">
            <w:r>
              <w:t>2</w:t>
            </w:r>
          </w:p>
        </w:tc>
        <w:tc>
          <w:tcPr>
            <w:tcW w:w="1418" w:type="dxa"/>
          </w:tcPr>
          <w:p w14:paraId="6FA5E16D" w14:textId="15216C1E" w:rsidR="005430E4" w:rsidRDefault="00D9607B">
            <w:r>
              <w:t>Direct work with caregiver SGO</w:t>
            </w:r>
          </w:p>
        </w:tc>
        <w:tc>
          <w:tcPr>
            <w:tcW w:w="1417" w:type="dxa"/>
          </w:tcPr>
          <w:p w14:paraId="1A9CBD59" w14:textId="75D44EFD" w:rsidR="005430E4" w:rsidRDefault="00D9607B">
            <w:proofErr w:type="spellStart"/>
            <w:r>
              <w:t>Burnhams</w:t>
            </w:r>
            <w:proofErr w:type="spellEnd"/>
            <w:r>
              <w:t xml:space="preserve"> ideas of SG’s</w:t>
            </w:r>
          </w:p>
        </w:tc>
        <w:tc>
          <w:tcPr>
            <w:tcW w:w="2211" w:type="dxa"/>
          </w:tcPr>
          <w:p w14:paraId="3EB50676" w14:textId="77777777" w:rsidR="005430E4" w:rsidRDefault="00D9607B">
            <w:r>
              <w:t>Drew MGM’s genogram and expanded the child’s genogram enriching the story.</w:t>
            </w:r>
          </w:p>
          <w:p w14:paraId="59976892" w14:textId="77777777" w:rsidR="00D9607B" w:rsidRDefault="00D9607B"/>
          <w:p w14:paraId="2C2EC28C" w14:textId="77777777" w:rsidR="00D9607B" w:rsidRDefault="00D9607B">
            <w:r>
              <w:t>Realised the therapeutic power a genogram has besides the information that it offers. Also. How fragile and vulnerable one can become while sharing their story while seeing the visual representation.</w:t>
            </w:r>
          </w:p>
          <w:p w14:paraId="6CE5FCB6" w14:textId="77777777" w:rsidR="00D9607B" w:rsidRDefault="00D9607B"/>
          <w:p w14:paraId="65395D62" w14:textId="03905BB0" w:rsidR="00D9607B" w:rsidRDefault="00D9607B">
            <w:r>
              <w:t>The process taught me how to be sensitive, careful and humble when I do this with clients</w:t>
            </w:r>
          </w:p>
        </w:tc>
      </w:tr>
      <w:tr w:rsidR="005430E4" w14:paraId="7D918EFB" w14:textId="64C06CAA" w:rsidTr="005430E4">
        <w:tc>
          <w:tcPr>
            <w:tcW w:w="1523" w:type="dxa"/>
          </w:tcPr>
          <w:p w14:paraId="4E05BD38" w14:textId="77777777" w:rsidR="005430E4" w:rsidRDefault="005430E4"/>
        </w:tc>
        <w:tc>
          <w:tcPr>
            <w:tcW w:w="1603" w:type="dxa"/>
          </w:tcPr>
          <w:p w14:paraId="4D38DE1E" w14:textId="77777777" w:rsidR="005430E4" w:rsidRDefault="005430E4"/>
        </w:tc>
        <w:tc>
          <w:tcPr>
            <w:tcW w:w="838" w:type="dxa"/>
          </w:tcPr>
          <w:p w14:paraId="19ADF766" w14:textId="77777777" w:rsidR="005430E4" w:rsidRDefault="005430E4"/>
        </w:tc>
        <w:tc>
          <w:tcPr>
            <w:tcW w:w="1418" w:type="dxa"/>
          </w:tcPr>
          <w:p w14:paraId="41F8B702" w14:textId="77777777" w:rsidR="005430E4" w:rsidRDefault="005430E4"/>
        </w:tc>
        <w:tc>
          <w:tcPr>
            <w:tcW w:w="1417" w:type="dxa"/>
          </w:tcPr>
          <w:p w14:paraId="72FA8510" w14:textId="77777777" w:rsidR="005430E4" w:rsidRDefault="005430E4"/>
        </w:tc>
        <w:tc>
          <w:tcPr>
            <w:tcW w:w="2211" w:type="dxa"/>
          </w:tcPr>
          <w:p w14:paraId="45159D75" w14:textId="77777777" w:rsidR="005430E4" w:rsidRDefault="005430E4"/>
        </w:tc>
      </w:tr>
      <w:tr w:rsidR="005430E4" w14:paraId="14F09398" w14:textId="69467A54" w:rsidTr="005430E4">
        <w:tc>
          <w:tcPr>
            <w:tcW w:w="1523" w:type="dxa"/>
          </w:tcPr>
          <w:p w14:paraId="5427296B" w14:textId="77777777" w:rsidR="005430E4" w:rsidRDefault="005430E4"/>
        </w:tc>
        <w:tc>
          <w:tcPr>
            <w:tcW w:w="1603" w:type="dxa"/>
          </w:tcPr>
          <w:p w14:paraId="7D6CDFFC" w14:textId="77777777" w:rsidR="005430E4" w:rsidRDefault="005430E4"/>
        </w:tc>
        <w:tc>
          <w:tcPr>
            <w:tcW w:w="838" w:type="dxa"/>
          </w:tcPr>
          <w:p w14:paraId="54D9B8E3" w14:textId="77777777" w:rsidR="005430E4" w:rsidRDefault="005430E4"/>
        </w:tc>
        <w:tc>
          <w:tcPr>
            <w:tcW w:w="1418" w:type="dxa"/>
          </w:tcPr>
          <w:p w14:paraId="3F96BD7F" w14:textId="77777777" w:rsidR="005430E4" w:rsidRDefault="005430E4"/>
        </w:tc>
        <w:tc>
          <w:tcPr>
            <w:tcW w:w="1417" w:type="dxa"/>
          </w:tcPr>
          <w:p w14:paraId="2E0ECD3D" w14:textId="77777777" w:rsidR="005430E4" w:rsidRDefault="005430E4"/>
        </w:tc>
        <w:tc>
          <w:tcPr>
            <w:tcW w:w="2211" w:type="dxa"/>
          </w:tcPr>
          <w:p w14:paraId="4FCFC6C6" w14:textId="77777777" w:rsidR="005430E4" w:rsidRDefault="005430E4"/>
        </w:tc>
      </w:tr>
    </w:tbl>
    <w:p w14:paraId="53FE3C83" w14:textId="77777777" w:rsidR="00B85C8A" w:rsidRDefault="002E104A"/>
    <w:sectPr w:rsidR="00B85C8A" w:rsidSect="0097522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0BC57" w14:textId="77777777" w:rsidR="002E104A" w:rsidRDefault="002E104A" w:rsidP="00D9607B">
      <w:r>
        <w:separator/>
      </w:r>
    </w:p>
  </w:endnote>
  <w:endnote w:type="continuationSeparator" w:id="0">
    <w:p w14:paraId="148F12EB" w14:textId="77777777" w:rsidR="002E104A" w:rsidRDefault="002E104A" w:rsidP="00D9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6C752" w14:textId="77777777" w:rsidR="002E104A" w:rsidRDefault="002E104A" w:rsidP="00D9607B">
      <w:r>
        <w:separator/>
      </w:r>
    </w:p>
  </w:footnote>
  <w:footnote w:type="continuationSeparator" w:id="0">
    <w:p w14:paraId="5976B128" w14:textId="77777777" w:rsidR="002E104A" w:rsidRDefault="002E104A" w:rsidP="00D9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2D2E" w14:textId="0499D76E" w:rsidR="00D9607B" w:rsidRDefault="00D9607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CEA547B" wp14:editId="64B7AB0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1AEEB1F" w14:textId="13096347" w:rsidR="00D9607B" w:rsidRDefault="00D9607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Clinical Log: 20 hours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CEA547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1AEEB1F" w14:textId="13096347" w:rsidR="00D9607B" w:rsidRDefault="00D9607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Clinical Log: 20 hours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E4"/>
    <w:rsid w:val="002E104A"/>
    <w:rsid w:val="005430E4"/>
    <w:rsid w:val="00556973"/>
    <w:rsid w:val="0093729E"/>
    <w:rsid w:val="00975223"/>
    <w:rsid w:val="00A6265D"/>
    <w:rsid w:val="00D9607B"/>
    <w:rsid w:val="00DB4C5D"/>
    <w:rsid w:val="00E92F4C"/>
    <w:rsid w:val="00E94CD9"/>
    <w:rsid w:val="00E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8EB1C"/>
  <w15:chartTrackingRefBased/>
  <w15:docId w15:val="{FBA22353-76B4-E343-AF99-5A69FDFA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7B"/>
  </w:style>
  <w:style w:type="paragraph" w:styleId="Footer">
    <w:name w:val="footer"/>
    <w:basedOn w:val="Normal"/>
    <w:link w:val="FooterChar"/>
    <w:uiPriority w:val="99"/>
    <w:unhideWhenUsed/>
    <w:rsid w:val="00D96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Log: 20 hours</dc:title>
  <dc:subject/>
  <dc:creator>Microsoft Office User</dc:creator>
  <cp:keywords/>
  <dc:description/>
  <cp:lastModifiedBy>Microsoft Office User</cp:lastModifiedBy>
  <cp:revision>1</cp:revision>
  <dcterms:created xsi:type="dcterms:W3CDTF">2021-01-27T10:29:00Z</dcterms:created>
  <dcterms:modified xsi:type="dcterms:W3CDTF">2021-01-27T11:04:00Z</dcterms:modified>
</cp:coreProperties>
</file>